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C5" w:rsidRPr="00E877C5" w:rsidRDefault="00E877C5" w:rsidP="00E877C5">
      <w:pPr>
        <w:spacing w:after="0" w:line="240" w:lineRule="auto"/>
        <w:jc w:val="center"/>
        <w:rPr>
          <w:b/>
          <w:sz w:val="28"/>
          <w:szCs w:val="28"/>
        </w:rPr>
      </w:pPr>
      <w:bookmarkStart w:id="0" w:name="_GoBack"/>
      <w:bookmarkEnd w:id="0"/>
      <w:r w:rsidRPr="00E877C5">
        <w:rPr>
          <w:b/>
          <w:sz w:val="28"/>
          <w:szCs w:val="28"/>
        </w:rPr>
        <w:t>ANNUAL DEGREE PROGRAM ASSESSMENT, PLANNING AND BUDGET REPORT</w:t>
      </w:r>
    </w:p>
    <w:p w:rsidR="00AF46A1" w:rsidRPr="002E0567" w:rsidRDefault="006C15A0" w:rsidP="006C15A0">
      <w:pPr>
        <w:pStyle w:val="Title"/>
        <w:tabs>
          <w:tab w:val="center" w:pos="5400"/>
          <w:tab w:val="left" w:pos="6675"/>
        </w:tabs>
        <w:rPr>
          <w:sz w:val="32"/>
          <w:szCs w:val="32"/>
        </w:rPr>
      </w:pPr>
      <w:r>
        <w:rPr>
          <w:sz w:val="32"/>
          <w:szCs w:val="32"/>
        </w:rPr>
        <w:tab/>
        <w:t>2013-2014</w:t>
      </w:r>
      <w:r>
        <w:rPr>
          <w:sz w:val="32"/>
          <w:szCs w:val="32"/>
        </w:rPr>
        <w:tab/>
      </w:r>
    </w:p>
    <w:p w:rsidR="00FB5D6B" w:rsidRDefault="00FB5D6B" w:rsidP="00FB5D6B">
      <w:pPr>
        <w:pStyle w:val="ListParagraph"/>
      </w:pPr>
      <w:r>
        <w:t>Program Description</w:t>
      </w:r>
      <w:r w:rsidR="002E0567">
        <w:t>-</w:t>
      </w:r>
    </w:p>
    <w:p w:rsidR="002E0567" w:rsidRPr="002E0567" w:rsidRDefault="002E0567" w:rsidP="002E0567">
      <w:pPr>
        <w:pStyle w:val="ListParagraph"/>
      </w:pPr>
      <w:r w:rsidRPr="002E0567">
        <w:t xml:space="preserve">The </w:t>
      </w:r>
      <w:r w:rsidRPr="002E0567">
        <w:rPr>
          <w:b/>
        </w:rPr>
        <w:t>Dental Hygiene</w:t>
      </w:r>
      <w:r w:rsidRPr="002E0567">
        <w:t xml:space="preserve"> Associate in Science Program is a two year program (upon admission to the Dental Hygiene Program) that prepares students to become oral health care professionals whose work will positively impact the oral health status of the Maui County and the neighbor islands.</w:t>
      </w:r>
    </w:p>
    <w:p w:rsidR="002E0567" w:rsidRPr="002E0567" w:rsidRDefault="002E0567" w:rsidP="002E0567">
      <w:pPr>
        <w:pStyle w:val="ListParagraph"/>
      </w:pPr>
      <w:r w:rsidRPr="002E0567">
        <w:t>The mission of the Dental Hygiene program is to prepare students for careers in Dental Hygiene with three major emphases:</w:t>
      </w:r>
    </w:p>
    <w:p w:rsidR="002E0567" w:rsidRPr="002E0567" w:rsidRDefault="002E0567" w:rsidP="002E0567">
      <w:pPr>
        <w:pStyle w:val="ListParagraph"/>
        <w:numPr>
          <w:ilvl w:val="0"/>
          <w:numId w:val="3"/>
        </w:numPr>
      </w:pPr>
      <w:r w:rsidRPr="002E0567">
        <w:t>Provide comprehensive dental hygiene care to clients of diverse social, economic and cultural backgrounds.</w:t>
      </w:r>
    </w:p>
    <w:p w:rsidR="002E0567" w:rsidRPr="002E0567" w:rsidRDefault="002E0567" w:rsidP="002E0567">
      <w:pPr>
        <w:pStyle w:val="ListParagraph"/>
        <w:numPr>
          <w:ilvl w:val="0"/>
          <w:numId w:val="3"/>
        </w:numPr>
      </w:pPr>
      <w:r w:rsidRPr="002E0567">
        <w:t>Demonstrate the academic and clinical knowledge and skills required for the profession of dental hygiene.</w:t>
      </w:r>
    </w:p>
    <w:p w:rsidR="002E0567" w:rsidRPr="002E0567" w:rsidRDefault="002E0567" w:rsidP="002E0567">
      <w:pPr>
        <w:pStyle w:val="ListParagraph"/>
        <w:numPr>
          <w:ilvl w:val="0"/>
          <w:numId w:val="3"/>
        </w:numPr>
      </w:pPr>
      <w:r w:rsidRPr="002E0567">
        <w:t>Providing lifelong learning opportunities for Hawai’i’s workforce that is designed to improve workforce skills and career progression.</w:t>
      </w:r>
    </w:p>
    <w:p w:rsidR="00FB5D6B" w:rsidRDefault="00FB5D6B" w:rsidP="00FB5D6B">
      <w:pPr>
        <w:pStyle w:val="ListParagraph"/>
      </w:pPr>
    </w:p>
    <w:p w:rsidR="00DA5836" w:rsidRDefault="009C5723" w:rsidP="00FB5D6B">
      <w:pPr>
        <w:pStyle w:val="ListParagraph"/>
        <w:numPr>
          <w:ilvl w:val="0"/>
          <w:numId w:val="1"/>
        </w:numPr>
      </w:pPr>
      <w:r>
        <w:t>Briefly respond</w:t>
      </w:r>
      <w:r w:rsidR="00FB5D6B">
        <w:t xml:space="preserve"> in </w:t>
      </w:r>
      <w:r w:rsidR="00FB5D6B" w:rsidRPr="0047371C">
        <w:rPr>
          <w:u w:val="single"/>
        </w:rPr>
        <w:t>100 words or less</w:t>
      </w:r>
      <w:r w:rsidR="00FB5D6B">
        <w:t xml:space="preserve"> for each</w:t>
      </w:r>
      <w:r w:rsidR="007B22AC">
        <w:t xml:space="preserve"> </w:t>
      </w:r>
      <w:r w:rsidR="00FB5D6B">
        <w:t xml:space="preserve">cautionary and/or unhealthy </w:t>
      </w:r>
      <w:r w:rsidR="007B22AC">
        <w:t>Quantitative Indicator</w:t>
      </w:r>
      <w:r w:rsidR="0047371C">
        <w:t xml:space="preserve"> </w:t>
      </w:r>
      <w:r w:rsidR="00FB5D6B">
        <w:t>(II):</w:t>
      </w:r>
    </w:p>
    <w:p w:rsidR="004A38E6" w:rsidRPr="004A38E6" w:rsidRDefault="00FB5D6B" w:rsidP="003B7A18">
      <w:pPr>
        <w:pStyle w:val="ListParagraph"/>
        <w:numPr>
          <w:ilvl w:val="1"/>
          <w:numId w:val="1"/>
        </w:numPr>
      </w:pPr>
      <w:r w:rsidRPr="004A38E6">
        <w:t>Demand Indicator:</w:t>
      </w:r>
      <w:r w:rsidR="009C0AC2" w:rsidRPr="004A38E6">
        <w:t xml:space="preserve"> </w:t>
      </w:r>
    </w:p>
    <w:p w:rsidR="00FB5D6B" w:rsidRPr="004A38E6" w:rsidRDefault="00FB5D6B" w:rsidP="003B7A18">
      <w:pPr>
        <w:pStyle w:val="ListParagraph"/>
        <w:numPr>
          <w:ilvl w:val="1"/>
          <w:numId w:val="1"/>
        </w:numPr>
      </w:pPr>
      <w:r w:rsidRPr="004A38E6">
        <w:t>Effectiveness Indicator</w:t>
      </w:r>
      <w:r w:rsidR="004A38E6" w:rsidRPr="004A38E6">
        <w:t>:</w:t>
      </w:r>
    </w:p>
    <w:p w:rsidR="00DA5836" w:rsidRPr="004A38E6" w:rsidRDefault="00FB5D6B" w:rsidP="00FB5D6B">
      <w:pPr>
        <w:pStyle w:val="ListParagraph"/>
        <w:numPr>
          <w:ilvl w:val="1"/>
          <w:numId w:val="1"/>
        </w:numPr>
      </w:pPr>
      <w:r w:rsidRPr="004A38E6">
        <w:t>Efficiency Indicator:</w:t>
      </w:r>
      <w:r w:rsidR="009C0AC2" w:rsidRPr="004A38E6">
        <w:t xml:space="preserve"> </w:t>
      </w:r>
    </w:p>
    <w:p w:rsidR="00FB5D6B" w:rsidRDefault="00FB5D6B" w:rsidP="00FB5D6B">
      <w:pPr>
        <w:pStyle w:val="ListParagraph"/>
        <w:ind w:left="1440"/>
      </w:pPr>
    </w:p>
    <w:p w:rsidR="005A36E8" w:rsidRDefault="00DA5836" w:rsidP="005A36E8">
      <w:pPr>
        <w:pStyle w:val="ListParagraph"/>
        <w:numPr>
          <w:ilvl w:val="0"/>
          <w:numId w:val="1"/>
        </w:numPr>
      </w:pPr>
      <w:r>
        <w:t>Industry Va</w:t>
      </w:r>
      <w:r w:rsidR="007B22AC">
        <w:t>li</w:t>
      </w:r>
      <w:r w:rsidR="005A36E8">
        <w:t>dation (check all that apply)</w:t>
      </w:r>
      <w:r w:rsidR="00FB5D6B">
        <w:t>(IV-A)</w:t>
      </w:r>
      <w:r w:rsidR="005A36E8">
        <w:t>:</w:t>
      </w:r>
    </w:p>
    <w:p w:rsidR="00473788" w:rsidRPr="002E0567" w:rsidRDefault="005A36E8" w:rsidP="00242411">
      <w:pPr>
        <w:pStyle w:val="ListParagraph"/>
      </w:pPr>
      <w:r>
        <w:t>Advisory Committee Meeting</w:t>
      </w:r>
      <w:r w:rsidR="00E877C5">
        <w:t>(</w:t>
      </w:r>
      <w:r>
        <w:t>s</w:t>
      </w:r>
      <w:r w:rsidR="00E877C5">
        <w:t>)</w:t>
      </w:r>
      <w:r w:rsidR="00AF46A1">
        <w:t xml:space="preserve"> </w:t>
      </w:r>
      <w:r w:rsidR="00AF46A1" w:rsidRPr="002E0567">
        <w:rPr>
          <w:b/>
          <w:u w:val="single"/>
        </w:rPr>
        <w:t>X</w:t>
      </w:r>
      <w:r w:rsidR="00E877C5">
        <w:t>,</w:t>
      </w:r>
      <w:r>
        <w:t xml:space="preserve"> How many</w:t>
      </w:r>
      <w:r w:rsidR="00AF46A1">
        <w:t>? Once annually Did</w:t>
      </w:r>
      <w:r w:rsidR="006F79BE">
        <w:t xml:space="preserve"> Advisory Commit</w:t>
      </w:r>
      <w:r w:rsidR="00AF46A1">
        <w:t xml:space="preserve">tee </w:t>
      </w:r>
      <w:proofErr w:type="gramStart"/>
      <w:r w:rsidR="00AF46A1">
        <w:t>discuss</w:t>
      </w:r>
      <w:proofErr w:type="gramEnd"/>
      <w:r w:rsidR="00AF46A1">
        <w:t xml:space="preserve"> CASLO/PLO? Yes__ No </w:t>
      </w:r>
      <w:proofErr w:type="gramStart"/>
      <w:r w:rsidR="00AF46A1" w:rsidRPr="00AF46A1">
        <w:rPr>
          <w:u w:val="single"/>
        </w:rPr>
        <w:t>X</w:t>
      </w:r>
      <w:r w:rsidR="002E0567">
        <w:rPr>
          <w:u w:val="single"/>
        </w:rPr>
        <w:t xml:space="preserve">  </w:t>
      </w:r>
      <w:r w:rsidR="002E0567">
        <w:t>(</w:t>
      </w:r>
      <w:proofErr w:type="gramEnd"/>
      <w:r w:rsidR="002E0567">
        <w:t>the meeting schedule on 9/8/2014 was spent discussing the new dental facility)</w:t>
      </w:r>
    </w:p>
    <w:p w:rsidR="006F79BE" w:rsidRDefault="005A36E8" w:rsidP="00242411">
      <w:pPr>
        <w:pStyle w:val="ListParagraph"/>
      </w:pPr>
      <w:r>
        <w:t xml:space="preserve">Coop Ed </w:t>
      </w:r>
      <w:r w:rsidR="00E877C5">
        <w:t>Placements _</w:t>
      </w:r>
      <w:r w:rsidR="00AF46A1">
        <w:t>_ Fund</w:t>
      </w:r>
      <w:r>
        <w:t xml:space="preserve"> raising</w:t>
      </w:r>
      <w:r w:rsidR="00473788">
        <w:t xml:space="preserve"> activities/events _</w:t>
      </w:r>
      <w:r w:rsidR="006F79BE">
        <w:t>_   Service Learning __</w:t>
      </w:r>
    </w:p>
    <w:p w:rsidR="006F79BE" w:rsidRDefault="00473788" w:rsidP="00242411">
      <w:pPr>
        <w:pStyle w:val="ListParagraph"/>
      </w:pPr>
      <w:r>
        <w:t>Provide</w:t>
      </w:r>
      <w:r w:rsidR="005A36E8">
        <w:t xml:space="preserve"> program </w:t>
      </w:r>
      <w:r>
        <w:t xml:space="preserve">services that </w:t>
      </w:r>
      <w:r w:rsidR="005A36E8">
        <w:t xml:space="preserve">support campus and/or </w:t>
      </w:r>
      <w:r>
        <w:t>community</w:t>
      </w:r>
      <w:r w:rsidR="005A36E8">
        <w:t xml:space="preserve"> </w:t>
      </w:r>
      <w:r w:rsidRPr="002E0567">
        <w:rPr>
          <w:b/>
        </w:rPr>
        <w:t>_</w:t>
      </w:r>
      <w:r w:rsidR="00AF46A1" w:rsidRPr="002E0567">
        <w:rPr>
          <w:b/>
          <w:u w:val="single"/>
        </w:rPr>
        <w:t>X</w:t>
      </w:r>
      <w:r w:rsidRPr="002E0567">
        <w:rPr>
          <w:b/>
          <w:u w:val="single"/>
        </w:rPr>
        <w:t>_</w:t>
      </w:r>
      <w:r w:rsidR="006F79BE" w:rsidRPr="002E0567">
        <w:rPr>
          <w:b/>
          <w:u w:val="single"/>
        </w:rPr>
        <w:t xml:space="preserve"> </w:t>
      </w:r>
      <w:r w:rsidR="006F79BE">
        <w:t>Outreach to public schools _</w:t>
      </w:r>
      <w:r w:rsidR="00AF46A1" w:rsidRPr="002E0567">
        <w:rPr>
          <w:b/>
          <w:u w:val="single"/>
        </w:rPr>
        <w:t>X</w:t>
      </w:r>
      <w:r w:rsidR="006F79BE" w:rsidRPr="00AF46A1">
        <w:rPr>
          <w:u w:val="single"/>
        </w:rPr>
        <w:t>_</w:t>
      </w:r>
    </w:p>
    <w:p w:rsidR="00473788" w:rsidRDefault="00473788" w:rsidP="00242411">
      <w:pPr>
        <w:pStyle w:val="ListParagraph"/>
      </w:pPr>
      <w:r>
        <w:t>P</w:t>
      </w:r>
      <w:r w:rsidR="005A36E8">
        <w:t>artner with other co</w:t>
      </w:r>
      <w:r>
        <w:t>lleges, states and/or countries</w:t>
      </w:r>
      <w:r w:rsidR="005A36E8">
        <w:t xml:space="preserve"> </w:t>
      </w:r>
      <w:r>
        <w:t>_</w:t>
      </w:r>
      <w:proofErr w:type="gramStart"/>
      <w:r>
        <w:t>_</w:t>
      </w:r>
      <w:r w:rsidR="006F79BE">
        <w:t xml:space="preserve">  </w:t>
      </w:r>
      <w:r>
        <w:t>Partner</w:t>
      </w:r>
      <w:proofErr w:type="gramEnd"/>
      <w:r>
        <w:t xml:space="preserve"> with businesses and </w:t>
      </w:r>
      <w:r w:rsidR="00E877C5">
        <w:t>organizations _</w:t>
      </w:r>
      <w:r>
        <w:t>_</w:t>
      </w:r>
      <w:r w:rsidR="005A36E8">
        <w:t xml:space="preserve"> </w:t>
      </w:r>
      <w:r>
        <w:t xml:space="preserve"> </w:t>
      </w:r>
    </w:p>
    <w:p w:rsidR="0047371C" w:rsidRDefault="00FB5D6B" w:rsidP="002E0567">
      <w:pPr>
        <w:pStyle w:val="ListParagraph"/>
      </w:pPr>
      <w:r>
        <w:t>Other_</w:t>
      </w:r>
      <w:proofErr w:type="gramStart"/>
      <w:r>
        <w:t>_  Describe</w:t>
      </w:r>
      <w:proofErr w:type="gramEnd"/>
      <w:r>
        <w:t>___________________________________________________</w:t>
      </w:r>
      <w:r w:rsidR="00242411">
        <w:t>__</w:t>
      </w:r>
    </w:p>
    <w:p w:rsidR="00BA0E9D" w:rsidRDefault="00BA0E9D" w:rsidP="002E0567">
      <w:pPr>
        <w:pStyle w:val="ListParagraph"/>
      </w:pPr>
    </w:p>
    <w:p w:rsidR="002E0567" w:rsidRDefault="00473788" w:rsidP="00BA0E9D">
      <w:pPr>
        <w:pStyle w:val="ListParagraph"/>
        <w:numPr>
          <w:ilvl w:val="0"/>
          <w:numId w:val="1"/>
        </w:numPr>
      </w:pPr>
      <w:r>
        <w:t>List</w:t>
      </w:r>
      <w:r w:rsidR="0026011E">
        <w:t xml:space="preserve"> PLOs</w:t>
      </w:r>
      <w:r>
        <w:t xml:space="preserve"> (attach Program Map)</w:t>
      </w:r>
      <w:r w:rsidR="00FB5D6B">
        <w:t>(IV):</w:t>
      </w:r>
    </w:p>
    <w:p w:rsidR="00BA0E9D" w:rsidRDefault="00BA0E9D" w:rsidP="00BA0E9D">
      <w:pPr>
        <w:pStyle w:val="ListParagraph"/>
        <w:numPr>
          <w:ilvl w:val="0"/>
          <w:numId w:val="5"/>
        </w:numPr>
      </w:pPr>
      <w:r>
        <w:t>Demonstrate their cumulative knowledge and skill by successfully passing both written and clinical dental hygiene examinations.</w:t>
      </w:r>
    </w:p>
    <w:p w:rsidR="00BA0E9D" w:rsidRPr="00431990" w:rsidRDefault="00BA0E9D" w:rsidP="00BA0E9D">
      <w:pPr>
        <w:pStyle w:val="ListParagraph"/>
        <w:numPr>
          <w:ilvl w:val="0"/>
          <w:numId w:val="5"/>
        </w:numPr>
        <w:rPr>
          <w:b/>
        </w:rPr>
      </w:pPr>
      <w:r w:rsidRPr="00431990">
        <w:rPr>
          <w:b/>
        </w:rPr>
        <w:t>Provide comprehensive dental hygiene care to promote patient health and wellness using critical thinking and problem solving in the provision of evidence-based practice.</w:t>
      </w:r>
    </w:p>
    <w:p w:rsidR="00BA0E9D" w:rsidRDefault="0055689A" w:rsidP="00BA0E9D">
      <w:pPr>
        <w:pStyle w:val="ListParagraph"/>
        <w:numPr>
          <w:ilvl w:val="0"/>
          <w:numId w:val="5"/>
        </w:numPr>
      </w:pPr>
      <w:r>
        <w:t>Provide accurate, consistent, and complete documentation for assessment, and evaluation of dental hygiene services.</w:t>
      </w:r>
    </w:p>
    <w:tbl>
      <w:tblPr>
        <w:tblW w:w="0" w:type="auto"/>
        <w:tblCellSpacing w:w="0" w:type="dxa"/>
        <w:tblInd w:w="14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40"/>
        <w:gridCol w:w="1260"/>
        <w:gridCol w:w="810"/>
        <w:gridCol w:w="900"/>
        <w:gridCol w:w="900"/>
        <w:gridCol w:w="900"/>
        <w:gridCol w:w="900"/>
        <w:gridCol w:w="900"/>
      </w:tblGrid>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PLO</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PLO</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150</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258</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153</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260</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155</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261</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156</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262</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158</w:t>
            </w:r>
          </w:p>
        </w:tc>
        <w:tc>
          <w:tcPr>
            <w:tcW w:w="1260" w:type="dxa"/>
            <w:tcBorders>
              <w:top w:val="outset" w:sz="6" w:space="0" w:color="auto"/>
              <w:left w:val="outset" w:sz="6" w:space="0" w:color="auto"/>
              <w:bottom w:val="outset" w:sz="6" w:space="0" w:color="auto"/>
              <w:right w:val="outset" w:sz="6" w:space="0" w:color="auto"/>
            </w:tcBorders>
            <w:vAlign w:val="center"/>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 w:type="dxa"/>
            <w:tcBorders>
              <w:top w:val="outset" w:sz="6" w:space="0" w:color="auto"/>
              <w:left w:val="outset" w:sz="6" w:space="0" w:color="auto"/>
              <w:bottom w:val="outset" w:sz="6" w:space="0" w:color="auto"/>
              <w:right w:val="outset" w:sz="6" w:space="0" w:color="auto"/>
            </w:tcBorders>
            <w:vAlign w:val="center"/>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263</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49EF" w:rsidRPr="00673496" w:rsidTr="00A565A9">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173</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7349EF" w:rsidRPr="00A565A9" w:rsidRDefault="007349EF" w:rsidP="007349EF">
            <w:pPr>
              <w:spacing w:before="100" w:beforeAutospacing="1" w:after="100" w:afterAutospacing="1" w:line="240" w:lineRule="auto"/>
              <w:jc w:val="center"/>
              <w:rPr>
                <w:rFonts w:ascii="Times New Roman" w:eastAsia="Times New Roman" w:hAnsi="Times New Roman" w:cs="Times New Roman"/>
                <w:b/>
                <w:sz w:val="24"/>
                <w:szCs w:val="24"/>
              </w:rPr>
            </w:pPr>
            <w:r w:rsidRPr="00A565A9">
              <w:rPr>
                <w:rFonts w:ascii="Times New Roman" w:eastAsia="Times New Roman" w:hAnsi="Times New Roman" w:cs="Times New Roman"/>
                <w:b/>
                <w:sz w:val="24"/>
                <w:szCs w:val="24"/>
              </w:rPr>
              <w:t>DH 264</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7349EF" w:rsidRPr="00A565A9" w:rsidRDefault="007349EF" w:rsidP="007349EF">
            <w:pPr>
              <w:spacing w:before="100" w:beforeAutospacing="1" w:after="100" w:afterAutospacing="1" w:line="240" w:lineRule="auto"/>
              <w:jc w:val="center"/>
              <w:rPr>
                <w:rFonts w:ascii="Times New Roman" w:eastAsia="Times New Roman" w:hAnsi="Times New Roman" w:cs="Times New Roman"/>
                <w:b/>
                <w:sz w:val="24"/>
                <w:szCs w:val="24"/>
              </w:rPr>
            </w:pPr>
            <w:r w:rsidRPr="00A565A9">
              <w:rPr>
                <w:rFonts w:ascii="Times New Roman" w:eastAsia="Times New Roman" w:hAnsi="Times New Roman" w:cs="Times New Roman"/>
                <w:b/>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254</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265</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255</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266</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256</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267</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349EF" w:rsidRPr="00673496" w:rsidTr="007349EF">
        <w:trPr>
          <w:tblCellSpacing w:w="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DH 257</w:t>
            </w:r>
          </w:p>
        </w:tc>
        <w:tc>
          <w:tcPr>
            <w:tcW w:w="126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sidRPr="00673496">
              <w:rPr>
                <w:rFonts w:ascii="Times New Roman" w:eastAsia="Times New Roman" w:hAnsi="Times New Roman" w:cs="Times New Roman"/>
                <w:sz w:val="24"/>
                <w:szCs w:val="24"/>
              </w:rPr>
              <w:t>2</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DH 269</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0" w:type="dxa"/>
            <w:tcBorders>
              <w:top w:val="outset" w:sz="6" w:space="0" w:color="auto"/>
              <w:left w:val="outset" w:sz="6" w:space="0" w:color="auto"/>
              <w:bottom w:val="outset" w:sz="6" w:space="0" w:color="auto"/>
              <w:right w:val="outset" w:sz="6" w:space="0" w:color="auto"/>
            </w:tcBorders>
          </w:tcPr>
          <w:p w:rsidR="007349EF" w:rsidRPr="00673496" w:rsidRDefault="007349EF" w:rsidP="007349E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6011E" w:rsidRDefault="0026011E" w:rsidP="0026011E">
      <w:pPr>
        <w:pStyle w:val="ListParagraph"/>
      </w:pPr>
    </w:p>
    <w:p w:rsidR="009C5723" w:rsidRDefault="009C5723" w:rsidP="009C5723">
      <w:pPr>
        <w:pStyle w:val="ListParagraph"/>
        <w:numPr>
          <w:ilvl w:val="0"/>
          <w:numId w:val="1"/>
        </w:numPr>
      </w:pPr>
      <w:r>
        <w:t xml:space="preserve">Instrument used for assessment (check all that apply) </w:t>
      </w:r>
      <w:r w:rsidR="00FB5D6B">
        <w:t>(IV-</w:t>
      </w:r>
      <w:r w:rsidR="0047371C">
        <w:t>B</w:t>
      </w:r>
      <w:r w:rsidR="00FB5D6B">
        <w:t>):</w:t>
      </w:r>
    </w:p>
    <w:p w:rsidR="009C5723" w:rsidRDefault="009C5723" w:rsidP="00242411">
      <w:pPr>
        <w:pStyle w:val="ListParagraph"/>
      </w:pPr>
      <w:r>
        <w:t>Work</w:t>
      </w:r>
      <w:r w:rsidR="00A565A9">
        <w:t>:</w:t>
      </w:r>
      <w:r>
        <w:t xml:space="preserve"> </w:t>
      </w:r>
      <w:r w:rsidR="00A565A9">
        <w:t>Sample</w:t>
      </w:r>
      <w:r w:rsidR="00A565A9" w:rsidRPr="00A565A9">
        <w:rPr>
          <w:b/>
          <w:u w:val="single"/>
        </w:rPr>
        <w:t xml:space="preserve"> X</w:t>
      </w:r>
      <w:r w:rsidRPr="00A565A9">
        <w:rPr>
          <w:b/>
          <w:u w:val="single"/>
        </w:rPr>
        <w:t xml:space="preserve">_   </w:t>
      </w:r>
      <w:r>
        <w:t>Portfolio_</w:t>
      </w:r>
      <w:r w:rsidR="00A565A9">
        <w:t>_ Project</w:t>
      </w:r>
      <w:r>
        <w:t xml:space="preserve"> _</w:t>
      </w:r>
      <w:r w:rsidR="00A565A9">
        <w:t>_ Exam</w:t>
      </w:r>
      <w:r>
        <w:t xml:space="preserve"> _</w:t>
      </w:r>
      <w:r w:rsidR="00A565A9">
        <w:t>_ Writing</w:t>
      </w:r>
      <w:r>
        <w:t xml:space="preserve"> Sample _</w:t>
      </w:r>
      <w:r w:rsidR="004E0122" w:rsidRPr="004E0122">
        <w:rPr>
          <w:b/>
          <w:u w:val="single"/>
        </w:rPr>
        <w:t>X</w:t>
      </w:r>
      <w:r w:rsidRPr="004E0122">
        <w:rPr>
          <w:b/>
          <w:u w:val="single"/>
        </w:rPr>
        <w:t>_</w:t>
      </w:r>
    </w:p>
    <w:p w:rsidR="009C5723" w:rsidRDefault="009C5723" w:rsidP="00242411">
      <w:pPr>
        <w:pStyle w:val="ListParagraph"/>
      </w:pPr>
      <w:r>
        <w:t>Other</w:t>
      </w:r>
      <w:r w:rsidR="00A565A9">
        <w:t xml:space="preserve">: </w:t>
      </w:r>
      <w:r>
        <w:t>_</w:t>
      </w:r>
      <w:r w:rsidR="00A565A9">
        <w:t>_ Please</w:t>
      </w:r>
      <w:r>
        <w:t xml:space="preserve"> explain_________________</w:t>
      </w:r>
      <w:r w:rsidR="00A565A9">
        <w:t>______________________</w:t>
      </w:r>
    </w:p>
    <w:p w:rsidR="004E0122" w:rsidRDefault="004E0122" w:rsidP="00242411">
      <w:pPr>
        <w:pStyle w:val="ListParagraph"/>
      </w:pPr>
    </w:p>
    <w:p w:rsidR="004E0122" w:rsidRDefault="00DA5836" w:rsidP="004E0122">
      <w:pPr>
        <w:pStyle w:val="ListParagraph"/>
        <w:numPr>
          <w:ilvl w:val="0"/>
          <w:numId w:val="1"/>
        </w:numPr>
      </w:pPr>
      <w:r>
        <w:t>Which course or co</w:t>
      </w:r>
      <w:r w:rsidR="00E877C5">
        <w:t>urses did you use to assess PLOs and CASLO</w:t>
      </w:r>
      <w:r w:rsidR="00FB5D6B">
        <w:t xml:space="preserve"> (IV-C)</w:t>
      </w:r>
      <w:r>
        <w:t xml:space="preserve">? </w:t>
      </w:r>
    </w:p>
    <w:p w:rsidR="0055689A" w:rsidRDefault="004E0122" w:rsidP="003B7A18">
      <w:pPr>
        <w:pStyle w:val="ListParagraph"/>
      </w:pPr>
      <w:r w:rsidRPr="004E0122">
        <w:rPr>
          <w:b/>
        </w:rPr>
        <w:t>DH 264</w:t>
      </w:r>
      <w:r>
        <w:t xml:space="preserve"> Community Dental Health- </w:t>
      </w:r>
      <w:r w:rsidRPr="004E0122">
        <w:rPr>
          <w:b/>
        </w:rPr>
        <w:t>PLO #2</w:t>
      </w:r>
      <w:r>
        <w:t xml:space="preserve"> “</w:t>
      </w:r>
      <w:r w:rsidR="0055689A">
        <w:t>Provide comprehensive dental hygiene care to promote patient health and wellness using critical thinking and problem solving in the provision of evidence-based practice</w:t>
      </w:r>
      <w:r w:rsidRPr="002E0567">
        <w:t>.</w:t>
      </w:r>
      <w:r>
        <w:t xml:space="preserve">”  </w:t>
      </w:r>
    </w:p>
    <w:p w:rsidR="00492665" w:rsidRPr="002E0567" w:rsidRDefault="004E0122" w:rsidP="00492665">
      <w:pPr>
        <w:pStyle w:val="ListParagraph"/>
      </w:pPr>
      <w:r>
        <w:t>CASLO</w:t>
      </w:r>
      <w:r w:rsidR="00492665">
        <w:t>s core competency</w:t>
      </w:r>
      <w:r w:rsidR="0055689A">
        <w:t>,</w:t>
      </w:r>
      <w:r w:rsidR="00492665" w:rsidRPr="00492665">
        <w:t xml:space="preserve"> </w:t>
      </w:r>
      <w:r w:rsidR="00492665" w:rsidRPr="00431990">
        <w:rPr>
          <w:b/>
        </w:rPr>
        <w:t xml:space="preserve">information literacy </w:t>
      </w:r>
      <w:r w:rsidR="00CF03E1" w:rsidRPr="00431990">
        <w:rPr>
          <w:b/>
        </w:rPr>
        <w:t xml:space="preserve">(IL) </w:t>
      </w:r>
      <w:r w:rsidR="00492665" w:rsidRPr="00431990">
        <w:rPr>
          <w:b/>
        </w:rPr>
        <w:t>was assessed.</w:t>
      </w:r>
    </w:p>
    <w:p w:rsidR="00492665" w:rsidRDefault="00492665" w:rsidP="00492665">
      <w:pPr>
        <w:pStyle w:val="ListParagraph"/>
      </w:pPr>
    </w:p>
    <w:p w:rsidR="001B1617" w:rsidRDefault="00492665" w:rsidP="004A38E6">
      <w:pPr>
        <w:pStyle w:val="ListParagraph"/>
        <w:ind w:hanging="360"/>
      </w:pPr>
      <w:r>
        <w:t>6.</w:t>
      </w:r>
      <w:r>
        <w:tab/>
      </w:r>
      <w:r w:rsidR="009C5723">
        <w:t>List</w:t>
      </w:r>
      <w:r w:rsidR="00DA5836">
        <w:t xml:space="preserve"> strengths </w:t>
      </w:r>
      <w:r w:rsidR="00E60327">
        <w:t xml:space="preserve">and weaknesses found </w:t>
      </w:r>
      <w:r w:rsidR="00DA5836">
        <w:t xml:space="preserve">from </w:t>
      </w:r>
      <w:r w:rsidR="0026011E">
        <w:t xml:space="preserve">PLO </w:t>
      </w:r>
      <w:r w:rsidR="00DA5836">
        <w:t>assessment analysis</w:t>
      </w:r>
      <w:r w:rsidR="00FB5D6B">
        <w:t xml:space="preserve"> (IV-</w:t>
      </w:r>
      <w:r w:rsidR="0047371C">
        <w:t>E</w:t>
      </w:r>
      <w:r w:rsidR="00FB5D6B">
        <w:t>):</w:t>
      </w:r>
      <w:r w:rsidR="008909CF">
        <w:t xml:space="preserve">  </w:t>
      </w:r>
      <w:r w:rsidR="008909CF" w:rsidRPr="0055689A">
        <w:t xml:space="preserve">These strengths and weaknesses </w:t>
      </w:r>
      <w:r w:rsidR="0055689A">
        <w:t>are based on what</w:t>
      </w:r>
      <w:r w:rsidR="004A38E6">
        <w:t xml:space="preserve"> the</w:t>
      </w:r>
      <w:r w:rsidR="0055689A">
        <w:t xml:space="preserve"> DHP</w:t>
      </w:r>
      <w:r w:rsidR="008909CF" w:rsidRPr="0055689A">
        <w:t xml:space="preserve"> learned from assessing PLO2</w:t>
      </w:r>
      <w:r w:rsidR="0055689A">
        <w:t>.</w:t>
      </w:r>
      <w:r w:rsidR="0021015B">
        <w:t xml:space="preserve"> </w:t>
      </w:r>
    </w:p>
    <w:p w:rsidR="004A38E6" w:rsidRPr="0055689A" w:rsidRDefault="001B1617" w:rsidP="004A38E6">
      <w:pPr>
        <w:pStyle w:val="ListParagraph"/>
        <w:ind w:hanging="360"/>
      </w:pPr>
      <w:r>
        <w:tab/>
      </w:r>
    </w:p>
    <w:tbl>
      <w:tblPr>
        <w:tblStyle w:val="TableGrid"/>
        <w:tblW w:w="0" w:type="auto"/>
        <w:tblInd w:w="720" w:type="dxa"/>
        <w:tblLook w:val="04A0" w:firstRow="1" w:lastRow="0" w:firstColumn="1" w:lastColumn="0" w:noHBand="0" w:noVBand="1"/>
      </w:tblPr>
      <w:tblGrid>
        <w:gridCol w:w="5152"/>
        <w:gridCol w:w="5144"/>
      </w:tblGrid>
      <w:tr w:rsidR="004A38E6" w:rsidRPr="00492665" w:rsidTr="001125D5">
        <w:tc>
          <w:tcPr>
            <w:tcW w:w="5152" w:type="dxa"/>
          </w:tcPr>
          <w:p w:rsidR="004A38E6" w:rsidRPr="00492665" w:rsidRDefault="004A38E6" w:rsidP="001125D5">
            <w:pPr>
              <w:pStyle w:val="ListParagraph"/>
              <w:ind w:left="0"/>
              <w:rPr>
                <w:b/>
                <w:i/>
              </w:rPr>
            </w:pPr>
            <w:r w:rsidRPr="00492665">
              <w:rPr>
                <w:b/>
                <w:i/>
              </w:rPr>
              <w:t>Strengths</w:t>
            </w:r>
          </w:p>
        </w:tc>
        <w:tc>
          <w:tcPr>
            <w:tcW w:w="5144" w:type="dxa"/>
          </w:tcPr>
          <w:p w:rsidR="004A38E6" w:rsidRPr="00492665" w:rsidRDefault="004A38E6" w:rsidP="001125D5">
            <w:pPr>
              <w:pStyle w:val="ListParagraph"/>
              <w:ind w:left="0"/>
              <w:rPr>
                <w:b/>
                <w:i/>
              </w:rPr>
            </w:pPr>
            <w:r w:rsidRPr="00492665">
              <w:rPr>
                <w:b/>
                <w:i/>
              </w:rPr>
              <w:t>Weaknesses</w:t>
            </w:r>
          </w:p>
        </w:tc>
      </w:tr>
      <w:tr w:rsidR="004A38E6" w:rsidTr="001125D5">
        <w:tc>
          <w:tcPr>
            <w:tcW w:w="5152" w:type="dxa"/>
          </w:tcPr>
          <w:p w:rsidR="004A38E6" w:rsidRPr="00B2436B" w:rsidRDefault="004A38E6" w:rsidP="001125D5">
            <w:pPr>
              <w:pStyle w:val="ListParagraph"/>
              <w:ind w:left="0"/>
            </w:pPr>
            <w:proofErr w:type="gramStart"/>
            <w:r w:rsidRPr="00B2436B">
              <w:t>Program open</w:t>
            </w:r>
            <w:proofErr w:type="gramEnd"/>
            <w:r w:rsidRPr="00B2436B">
              <w:t xml:space="preserve"> to suggestions for improvement</w:t>
            </w:r>
            <w:r>
              <w:t>.</w:t>
            </w:r>
            <w:r w:rsidRPr="00B2436B">
              <w:t xml:space="preserve"> Program is able to respond to individual student learning needs, which improves student success.</w:t>
            </w:r>
          </w:p>
        </w:tc>
        <w:tc>
          <w:tcPr>
            <w:tcW w:w="5144" w:type="dxa"/>
          </w:tcPr>
          <w:p w:rsidR="004A38E6" w:rsidRDefault="004A38E6" w:rsidP="001125D5">
            <w:pPr>
              <w:pStyle w:val="ListParagraph"/>
              <w:ind w:left="0"/>
            </w:pPr>
            <w:r>
              <w:t>Incorporate specific SLO assignments throughout curriculum</w:t>
            </w:r>
          </w:p>
        </w:tc>
      </w:tr>
      <w:tr w:rsidR="004A38E6" w:rsidTr="001125D5">
        <w:tc>
          <w:tcPr>
            <w:tcW w:w="5152" w:type="dxa"/>
          </w:tcPr>
          <w:p w:rsidR="004A38E6" w:rsidRPr="008909CF" w:rsidRDefault="004A38E6" w:rsidP="001125D5">
            <w:pPr>
              <w:pStyle w:val="ListParagraph"/>
              <w:ind w:left="0"/>
              <w:rPr>
                <w:color w:val="FF0000"/>
              </w:rPr>
            </w:pPr>
            <w:r>
              <w:t xml:space="preserve">Students are required to regularly practice </w:t>
            </w:r>
            <w:r w:rsidRPr="0061531C">
              <w:t>reading and clinical skills required in the dental hygiene profession.</w:t>
            </w:r>
          </w:p>
        </w:tc>
        <w:tc>
          <w:tcPr>
            <w:tcW w:w="5144" w:type="dxa"/>
          </w:tcPr>
          <w:p w:rsidR="004A38E6" w:rsidRDefault="004A38E6" w:rsidP="001125D5">
            <w:pPr>
              <w:pStyle w:val="ListParagraph"/>
              <w:ind w:left="0"/>
            </w:pPr>
            <w:r>
              <w:t>Faculty workload, adequate time is</w:t>
            </w:r>
            <w:r>
              <w:rPr>
                <w:color w:val="FF0000"/>
              </w:rPr>
              <w:t xml:space="preserve"> </w:t>
            </w:r>
            <w:r>
              <w:t>needed to assess student learning</w:t>
            </w:r>
          </w:p>
        </w:tc>
      </w:tr>
      <w:tr w:rsidR="004A38E6" w:rsidTr="001125D5">
        <w:tc>
          <w:tcPr>
            <w:tcW w:w="5152" w:type="dxa"/>
          </w:tcPr>
          <w:p w:rsidR="004A38E6" w:rsidRDefault="004A38E6" w:rsidP="001125D5">
            <w:pPr>
              <w:pStyle w:val="ListParagraph"/>
              <w:ind w:left="0"/>
            </w:pPr>
            <w:r>
              <w:t>Instructors are aligned to support creative thinking of students and to encourage the love of life time learning.</w:t>
            </w:r>
          </w:p>
        </w:tc>
        <w:tc>
          <w:tcPr>
            <w:tcW w:w="5144" w:type="dxa"/>
          </w:tcPr>
          <w:p w:rsidR="004A38E6" w:rsidRDefault="004A38E6" w:rsidP="001125D5">
            <w:pPr>
              <w:pStyle w:val="ListParagraph"/>
              <w:ind w:left="0"/>
            </w:pPr>
            <w:r>
              <w:t>Students need access to information literacy experts</w:t>
            </w:r>
          </w:p>
        </w:tc>
      </w:tr>
      <w:tr w:rsidR="004A38E6" w:rsidTr="001125D5">
        <w:tc>
          <w:tcPr>
            <w:tcW w:w="5152" w:type="dxa"/>
          </w:tcPr>
          <w:p w:rsidR="004A38E6" w:rsidRDefault="004A38E6" w:rsidP="001125D5">
            <w:pPr>
              <w:pStyle w:val="ListParagraph"/>
              <w:ind w:left="0"/>
            </w:pPr>
          </w:p>
        </w:tc>
        <w:tc>
          <w:tcPr>
            <w:tcW w:w="5144" w:type="dxa"/>
          </w:tcPr>
          <w:p w:rsidR="004A38E6" w:rsidRDefault="004A38E6" w:rsidP="001125D5">
            <w:pPr>
              <w:pStyle w:val="ListParagraph"/>
              <w:ind w:left="0"/>
            </w:pPr>
            <w:r>
              <w:t>Need more information literacy throughout the curriculum and a library orientation to cover subjects</w:t>
            </w:r>
          </w:p>
        </w:tc>
      </w:tr>
    </w:tbl>
    <w:p w:rsidR="0085731F" w:rsidRDefault="0085731F" w:rsidP="004A38E6"/>
    <w:p w:rsidR="00A565A9" w:rsidRDefault="00A565A9" w:rsidP="004A38E6"/>
    <w:p w:rsidR="0055689A" w:rsidRDefault="00492665" w:rsidP="0055689A">
      <w:pPr>
        <w:ind w:left="360"/>
      </w:pPr>
      <w:r>
        <w:t>7</w:t>
      </w:r>
      <w:r w:rsidRPr="0055689A">
        <w:t>.    List CASLO assessment findings highlights (</w:t>
      </w:r>
      <w:r w:rsidRPr="00AC76E8">
        <w:t>attach CASLO report)</w:t>
      </w:r>
      <w:r w:rsidRPr="0055689A">
        <w:t xml:space="preserve"> (IV-E):</w:t>
      </w:r>
      <w:r w:rsidR="0055689A">
        <w:t xml:space="preserve">  </w:t>
      </w:r>
      <w:r w:rsidR="00AC76E8">
        <w:t>attached</w:t>
      </w:r>
    </w:p>
    <w:p w:rsidR="00DA5836" w:rsidRDefault="00A82D1B" w:rsidP="003B7A18">
      <w:pPr>
        <w:ind w:left="360" w:firstLine="360"/>
      </w:pPr>
      <w:r>
        <w:t xml:space="preserve">The </w:t>
      </w:r>
      <w:r w:rsidR="00AD40BF">
        <w:t>above (#</w:t>
      </w:r>
      <w:r>
        <w:t>6) strengths and weaknesses</w:t>
      </w:r>
      <w:r w:rsidR="0055689A">
        <w:t xml:space="preserve"> </w:t>
      </w:r>
      <w:r w:rsidR="00AD40BF">
        <w:t>illustrate</w:t>
      </w:r>
      <w:r w:rsidR="0055689A">
        <w:t xml:space="preserve"> the highlights of the assessment findings</w:t>
      </w:r>
      <w:r w:rsidR="003B7A18">
        <w:t>.</w:t>
      </w:r>
    </w:p>
    <w:p w:rsidR="00A565A9" w:rsidRDefault="00A565A9" w:rsidP="003B7A18">
      <w:pPr>
        <w:ind w:left="360" w:firstLine="360"/>
      </w:pPr>
    </w:p>
    <w:p w:rsidR="00E877C5" w:rsidRDefault="00492665" w:rsidP="00492665">
      <w:pPr>
        <w:ind w:left="360"/>
      </w:pPr>
      <w:r>
        <w:t xml:space="preserve">8.   </w:t>
      </w:r>
      <w:r w:rsidR="0047371C">
        <w:t>Action Plan (III) and Next Steps (IV-G):</w:t>
      </w:r>
    </w:p>
    <w:p w:rsidR="00B2436B" w:rsidRDefault="00DA5836" w:rsidP="00B2436B">
      <w:pPr>
        <w:pStyle w:val="ListParagraph"/>
        <w:numPr>
          <w:ilvl w:val="1"/>
          <w:numId w:val="1"/>
        </w:numPr>
      </w:pPr>
      <w:r w:rsidRPr="002E2F90">
        <w:rPr>
          <w:b/>
        </w:rPr>
        <w:t>PLO</w:t>
      </w:r>
      <w:r w:rsidR="00B2436B">
        <w:t>- Continue to set high, measurable standards of achievement required for both academic and clinical proficiency required for the profession of dental hygiene.</w:t>
      </w:r>
    </w:p>
    <w:p w:rsidR="0061531C" w:rsidRDefault="00DA5836" w:rsidP="00DA5836">
      <w:pPr>
        <w:pStyle w:val="ListParagraph"/>
        <w:numPr>
          <w:ilvl w:val="1"/>
          <w:numId w:val="1"/>
        </w:numPr>
      </w:pPr>
      <w:r w:rsidRPr="002E2F90">
        <w:rPr>
          <w:b/>
        </w:rPr>
        <w:t>CASLO</w:t>
      </w:r>
      <w:r w:rsidR="00B2436B">
        <w:t>- Incorporate specific core competencies</w:t>
      </w:r>
      <w:r w:rsidR="002E2F90">
        <w:t xml:space="preserve"> (IL)</w:t>
      </w:r>
      <w:r w:rsidR="0061531C">
        <w:t xml:space="preserve"> throughout the </w:t>
      </w:r>
      <w:r w:rsidR="00A82D1B">
        <w:t>curriculum</w:t>
      </w:r>
      <w:r w:rsidR="0061531C">
        <w:t xml:space="preserve"> utilize various methods for assessing each CASLO</w:t>
      </w:r>
      <w:r w:rsidR="002E2F90">
        <w:t xml:space="preserve"> and</w:t>
      </w:r>
      <w:r w:rsidR="0061531C">
        <w:t xml:space="preserve"> </w:t>
      </w:r>
      <w:r w:rsidR="002E2F90">
        <w:t>encourage faculty/lecturer alignment.</w:t>
      </w:r>
    </w:p>
    <w:p w:rsidR="00DA5836" w:rsidRDefault="00DA5836" w:rsidP="009C0AC2">
      <w:pPr>
        <w:pStyle w:val="ListParagraph"/>
        <w:numPr>
          <w:ilvl w:val="1"/>
          <w:numId w:val="1"/>
        </w:numPr>
      </w:pPr>
      <w:r w:rsidRPr="002E2F90">
        <w:rPr>
          <w:b/>
        </w:rPr>
        <w:t>Program improvement</w:t>
      </w:r>
      <w:r w:rsidR="0061531C">
        <w:t>- Program is open to suggestions to encourage programs commitment to continuous improvement.</w:t>
      </w:r>
      <w:r w:rsidR="002E2F90">
        <w:t xml:space="preserve">  Expose student to IL experts, including library support by providing an orientation in an attempt to improve students’ skill.</w:t>
      </w:r>
      <w:r w:rsidR="009C0AC2">
        <w:t xml:space="preserve"> </w:t>
      </w:r>
      <w:r w:rsidR="009C0AC2" w:rsidRPr="009C0AC2">
        <w:t>The DH Program helps to influence and shape the college policies and practices by setting high stands of educational effectiveness by the high rate of student success in passing external exams, job placement and by engaging students in active learning.</w:t>
      </w:r>
    </w:p>
    <w:p w:rsidR="00A82D1B" w:rsidRDefault="00A82D1B" w:rsidP="00A82D1B"/>
    <w:p w:rsidR="00A82D1B" w:rsidRDefault="00A82D1B" w:rsidP="00A82D1B"/>
    <w:p w:rsidR="00A565A9" w:rsidRDefault="00A565A9" w:rsidP="00A82D1B"/>
    <w:p w:rsidR="00A565A9" w:rsidRDefault="00A565A9" w:rsidP="00A82D1B"/>
    <w:p w:rsidR="00DA5836" w:rsidRDefault="00492665" w:rsidP="00492665">
      <w:pPr>
        <w:ind w:left="360"/>
      </w:pPr>
      <w:r>
        <w:t xml:space="preserve">9.   </w:t>
      </w:r>
      <w:r w:rsidR="00DA5836">
        <w:t>Chart of resource needs</w:t>
      </w:r>
      <w:r w:rsidR="0047371C">
        <w:t xml:space="preserve"> (IV)</w:t>
      </w:r>
      <w:r w:rsidR="003B7A18">
        <w:t>:</w:t>
      </w:r>
    </w:p>
    <w:p w:rsidR="00DA5836" w:rsidRDefault="00DA5836" w:rsidP="00DA5836">
      <w:pPr>
        <w:pStyle w:val="ListParagraph"/>
      </w:pPr>
    </w:p>
    <w:tbl>
      <w:tblPr>
        <w:tblStyle w:val="TableGrid"/>
        <w:tblW w:w="0" w:type="auto"/>
        <w:tblInd w:w="720" w:type="dxa"/>
        <w:tblLook w:val="04A0" w:firstRow="1" w:lastRow="0" w:firstColumn="1" w:lastColumn="0" w:noHBand="0" w:noVBand="1"/>
      </w:tblPr>
      <w:tblGrid>
        <w:gridCol w:w="2358"/>
        <w:gridCol w:w="2137"/>
        <w:gridCol w:w="4751"/>
      </w:tblGrid>
      <w:tr w:rsidR="00DA5836" w:rsidTr="00BA0E9D">
        <w:tc>
          <w:tcPr>
            <w:tcW w:w="2358" w:type="dxa"/>
          </w:tcPr>
          <w:p w:rsidR="00DA5836" w:rsidRDefault="00DA5836" w:rsidP="00DA5836">
            <w:pPr>
              <w:pStyle w:val="ListParagraph"/>
              <w:ind w:left="0"/>
            </w:pPr>
            <w:r>
              <w:t>Budget request</w:t>
            </w:r>
          </w:p>
        </w:tc>
        <w:tc>
          <w:tcPr>
            <w:tcW w:w="2137" w:type="dxa"/>
          </w:tcPr>
          <w:p w:rsidR="00DA5836" w:rsidRDefault="00DA5836" w:rsidP="00DA5836">
            <w:pPr>
              <w:pStyle w:val="ListParagraph"/>
              <w:ind w:left="0"/>
            </w:pPr>
            <w:r>
              <w:t>Amount</w:t>
            </w:r>
          </w:p>
        </w:tc>
        <w:tc>
          <w:tcPr>
            <w:tcW w:w="4751" w:type="dxa"/>
          </w:tcPr>
          <w:p w:rsidR="00DA5836" w:rsidRDefault="00DA5836" w:rsidP="0047371C">
            <w:pPr>
              <w:pStyle w:val="ListParagraph"/>
              <w:ind w:left="0"/>
            </w:pPr>
            <w:r>
              <w:t xml:space="preserve">Justification </w:t>
            </w:r>
            <w:r w:rsidR="0047371C">
              <w:t>for</w:t>
            </w:r>
            <w:r>
              <w:t xml:space="preserve"> how this </w:t>
            </w:r>
            <w:r w:rsidR="0047371C">
              <w:t xml:space="preserve">will </w:t>
            </w:r>
            <w:r>
              <w:t>improves learning</w:t>
            </w:r>
          </w:p>
        </w:tc>
      </w:tr>
      <w:tr w:rsidR="00DA5836" w:rsidTr="00BA0E9D">
        <w:tc>
          <w:tcPr>
            <w:tcW w:w="2358" w:type="dxa"/>
          </w:tcPr>
          <w:p w:rsidR="00DA5836" w:rsidRDefault="009C0AC2" w:rsidP="00DA5836">
            <w:pPr>
              <w:pStyle w:val="ListParagraph"/>
              <w:ind w:left="0"/>
            </w:pPr>
            <w:r>
              <w:t>F/T faculty</w:t>
            </w:r>
            <w:r w:rsidR="00A94122">
              <w:t xml:space="preserve"> 1.0FT 11 month &amp; 2.05 lecturers</w:t>
            </w:r>
          </w:p>
        </w:tc>
        <w:tc>
          <w:tcPr>
            <w:tcW w:w="2137" w:type="dxa"/>
          </w:tcPr>
          <w:p w:rsidR="00DA5836" w:rsidRDefault="00A94122" w:rsidP="00DA5836">
            <w:pPr>
              <w:pStyle w:val="ListParagraph"/>
              <w:ind w:left="0"/>
            </w:pPr>
            <w:r>
              <w:t>130,000</w:t>
            </w:r>
          </w:p>
        </w:tc>
        <w:tc>
          <w:tcPr>
            <w:tcW w:w="4751" w:type="dxa"/>
          </w:tcPr>
          <w:p w:rsidR="00DA5836" w:rsidRDefault="009C0AC2" w:rsidP="001B1617">
            <w:pPr>
              <w:pStyle w:val="ListParagraph"/>
              <w:ind w:left="0"/>
            </w:pPr>
            <w:r>
              <w:t>Help with workload of the one current F/T faculty.  The second F/</w:t>
            </w:r>
            <w:r w:rsidR="00B60AFE">
              <w:t>T position</w:t>
            </w:r>
            <w:r>
              <w:t xml:space="preserve"> will </w:t>
            </w:r>
            <w:r w:rsidR="00A94122">
              <w:t>permit</w:t>
            </w:r>
            <w:r>
              <w:t xml:space="preserve"> the program to admit one class every </w:t>
            </w:r>
            <w:r w:rsidR="00A94122">
              <w:t>academic yr. versus</w:t>
            </w:r>
            <w:r>
              <w:t xml:space="preserve"> every other yr</w:t>
            </w:r>
            <w:r w:rsidR="00A94122">
              <w:t xml:space="preserve">. </w:t>
            </w:r>
            <w:r w:rsidR="0021015B">
              <w:t xml:space="preserve">The second F/T </w:t>
            </w:r>
            <w:r w:rsidR="001B1617">
              <w:t xml:space="preserve">faculty will expand </w:t>
            </w:r>
            <w:r w:rsidR="0021015B">
              <w:t xml:space="preserve">student access </w:t>
            </w:r>
            <w:r w:rsidR="00207ECE">
              <w:t>thereby increasing</w:t>
            </w:r>
            <w:r w:rsidR="001B1617">
              <w:t xml:space="preserve"> student success.</w:t>
            </w:r>
            <w:r w:rsidR="0021015B">
              <w:t xml:space="preserve"> </w:t>
            </w:r>
            <w:r w:rsidR="001B1617">
              <w:t>T</w:t>
            </w:r>
            <w:r w:rsidR="00A94122">
              <w:t>hese funds will be requested in the biennium budget.</w:t>
            </w:r>
          </w:p>
        </w:tc>
      </w:tr>
      <w:tr w:rsidR="00DA5836" w:rsidTr="00BA0E9D">
        <w:tc>
          <w:tcPr>
            <w:tcW w:w="2358" w:type="dxa"/>
          </w:tcPr>
          <w:p w:rsidR="00DA5836" w:rsidRDefault="00B60AFE" w:rsidP="00DA5836">
            <w:pPr>
              <w:pStyle w:val="ListParagraph"/>
              <w:ind w:left="0"/>
            </w:pPr>
            <w:r>
              <w:t>Computers/equipment to incorporate electronic health/dental records at new dental facility</w:t>
            </w:r>
          </w:p>
        </w:tc>
        <w:tc>
          <w:tcPr>
            <w:tcW w:w="2137" w:type="dxa"/>
          </w:tcPr>
          <w:p w:rsidR="00DA5836" w:rsidRDefault="00B60AFE" w:rsidP="00DA5836">
            <w:pPr>
              <w:pStyle w:val="ListParagraph"/>
              <w:ind w:left="0"/>
            </w:pPr>
            <w:r>
              <w:t>50,000- 100,000.</w:t>
            </w:r>
          </w:p>
        </w:tc>
        <w:tc>
          <w:tcPr>
            <w:tcW w:w="4751" w:type="dxa"/>
          </w:tcPr>
          <w:p w:rsidR="00DA5836" w:rsidRDefault="00B60AFE" w:rsidP="00DA5836">
            <w:pPr>
              <w:pStyle w:val="ListParagraph"/>
              <w:ind w:left="0"/>
            </w:pPr>
            <w:r>
              <w:t>The profession of dental hygiene uses evidence-based information in all best practices.  Having computers in each operatory (dental unit) is essential for up to date information required for accurate patient care.</w:t>
            </w:r>
          </w:p>
          <w:p w:rsidR="00B60AFE" w:rsidRDefault="00BA0E9D" w:rsidP="00DA5836">
            <w:pPr>
              <w:pStyle w:val="ListParagraph"/>
              <w:ind w:left="0"/>
            </w:pPr>
            <w:r>
              <w:t>Electronic records meet HIPPA (privacy rules) requirements and are</w:t>
            </w:r>
            <w:r w:rsidR="00B60AFE">
              <w:t xml:space="preserve"> par</w:t>
            </w:r>
            <w:r>
              <w:t>t of the</w:t>
            </w:r>
            <w:r w:rsidR="00B60AFE">
              <w:t xml:space="preserve"> industry standard</w:t>
            </w:r>
            <w:r w:rsidR="009B0EBB">
              <w:t>.</w:t>
            </w:r>
          </w:p>
          <w:p w:rsidR="00A94122" w:rsidRDefault="00A94122" w:rsidP="00DA5836">
            <w:pPr>
              <w:pStyle w:val="ListParagraph"/>
              <w:ind w:left="0"/>
            </w:pPr>
          </w:p>
        </w:tc>
      </w:tr>
      <w:tr w:rsidR="00E258E2" w:rsidTr="00BA0E9D">
        <w:tc>
          <w:tcPr>
            <w:tcW w:w="2358" w:type="dxa"/>
          </w:tcPr>
          <w:p w:rsidR="00E258E2" w:rsidRDefault="008633E4" w:rsidP="00DA5836">
            <w:pPr>
              <w:pStyle w:val="ListParagraph"/>
              <w:ind w:left="0"/>
            </w:pPr>
            <w:r>
              <w:t>Student h</w:t>
            </w:r>
            <w:r w:rsidR="00E258E2">
              <w:t>elp with front desk duties</w:t>
            </w:r>
          </w:p>
        </w:tc>
        <w:tc>
          <w:tcPr>
            <w:tcW w:w="2137" w:type="dxa"/>
          </w:tcPr>
          <w:p w:rsidR="00E258E2" w:rsidRDefault="00207ECE" w:rsidP="00DA5836">
            <w:pPr>
              <w:pStyle w:val="ListParagraph"/>
              <w:ind w:left="0"/>
            </w:pPr>
            <w:r>
              <w:t>8,551.00</w:t>
            </w:r>
          </w:p>
        </w:tc>
        <w:tc>
          <w:tcPr>
            <w:tcW w:w="4751" w:type="dxa"/>
          </w:tcPr>
          <w:p w:rsidR="00E258E2" w:rsidRDefault="00E258E2" w:rsidP="00DA5836">
            <w:pPr>
              <w:pStyle w:val="ListParagraph"/>
              <w:ind w:left="0"/>
            </w:pPr>
            <w:r>
              <w:t>Allows DH Students’ to be engaged in active direct care of patients which improves clinical skills</w:t>
            </w:r>
            <w:r w:rsidR="00207ECE">
              <w:t xml:space="preserve"> and employability</w:t>
            </w:r>
            <w:r>
              <w:t xml:space="preserve"> of students.</w:t>
            </w:r>
          </w:p>
        </w:tc>
      </w:tr>
    </w:tbl>
    <w:p w:rsidR="00DA5836" w:rsidRDefault="00DA5836" w:rsidP="00E877C5"/>
    <w:p w:rsidR="0083540E" w:rsidRDefault="00EB410C" w:rsidP="00EB410C">
      <w:pPr>
        <w:pStyle w:val="ListParagraph"/>
        <w:ind w:left="1080"/>
      </w:pPr>
      <w:r>
        <w:t>*   Roman numerals indicate related category for system input</w:t>
      </w:r>
    </w:p>
    <w:sectPr w:rsidR="0083540E" w:rsidSect="004737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CF" w:rsidRDefault="00A16DCF" w:rsidP="00E877C5">
      <w:pPr>
        <w:spacing w:after="0" w:line="240" w:lineRule="auto"/>
      </w:pPr>
      <w:r>
        <w:separator/>
      </w:r>
    </w:p>
  </w:endnote>
  <w:endnote w:type="continuationSeparator" w:id="0">
    <w:p w:rsidR="00A16DCF" w:rsidRDefault="00A16DCF" w:rsidP="00E8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CF" w:rsidRDefault="00A16DCF" w:rsidP="00E877C5">
      <w:pPr>
        <w:spacing w:after="0" w:line="240" w:lineRule="auto"/>
      </w:pPr>
      <w:r>
        <w:separator/>
      </w:r>
    </w:p>
  </w:footnote>
  <w:footnote w:type="continuationSeparator" w:id="0">
    <w:p w:rsidR="00A16DCF" w:rsidRDefault="00A16DCF" w:rsidP="00E87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5EE"/>
    <w:multiLevelType w:val="hybridMultilevel"/>
    <w:tmpl w:val="B8A6691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691CA3"/>
    <w:multiLevelType w:val="hybridMultilevel"/>
    <w:tmpl w:val="7B921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E1236E"/>
    <w:multiLevelType w:val="hybridMultilevel"/>
    <w:tmpl w:val="5DAAAC7A"/>
    <w:lvl w:ilvl="0" w:tplc="550AEC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AC54BB"/>
    <w:multiLevelType w:val="multilevel"/>
    <w:tmpl w:val="9B1C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A0304"/>
    <w:multiLevelType w:val="hybridMultilevel"/>
    <w:tmpl w:val="A9F24A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2624842"/>
    <w:multiLevelType w:val="hybridMultilevel"/>
    <w:tmpl w:val="E32A6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E4D54"/>
    <w:multiLevelType w:val="hybridMultilevel"/>
    <w:tmpl w:val="8EDAD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36"/>
    <w:rsid w:val="000F1148"/>
    <w:rsid w:val="00114ADE"/>
    <w:rsid w:val="001216B7"/>
    <w:rsid w:val="001764D5"/>
    <w:rsid w:val="001B1617"/>
    <w:rsid w:val="00207ECE"/>
    <w:rsid w:val="0021015B"/>
    <w:rsid w:val="00242411"/>
    <w:rsid w:val="0026011E"/>
    <w:rsid w:val="002906A2"/>
    <w:rsid w:val="002E0567"/>
    <w:rsid w:val="002E134E"/>
    <w:rsid w:val="002E2F90"/>
    <w:rsid w:val="003064AD"/>
    <w:rsid w:val="00356D2D"/>
    <w:rsid w:val="00374306"/>
    <w:rsid w:val="00391C26"/>
    <w:rsid w:val="003B7A18"/>
    <w:rsid w:val="00421C20"/>
    <w:rsid w:val="0042257A"/>
    <w:rsid w:val="00431990"/>
    <w:rsid w:val="0047371C"/>
    <w:rsid w:val="00473788"/>
    <w:rsid w:val="00492665"/>
    <w:rsid w:val="004A38E6"/>
    <w:rsid w:val="004E0122"/>
    <w:rsid w:val="004E6CF7"/>
    <w:rsid w:val="00523738"/>
    <w:rsid w:val="0055689A"/>
    <w:rsid w:val="00582F0B"/>
    <w:rsid w:val="005A36E8"/>
    <w:rsid w:val="0061531C"/>
    <w:rsid w:val="006C15A0"/>
    <w:rsid w:val="006F79BE"/>
    <w:rsid w:val="00700357"/>
    <w:rsid w:val="007349EF"/>
    <w:rsid w:val="007914B0"/>
    <w:rsid w:val="00793D86"/>
    <w:rsid w:val="007B22AC"/>
    <w:rsid w:val="007F6130"/>
    <w:rsid w:val="0083540E"/>
    <w:rsid w:val="008378B1"/>
    <w:rsid w:val="008509F9"/>
    <w:rsid w:val="0085731F"/>
    <w:rsid w:val="008633E4"/>
    <w:rsid w:val="00874B13"/>
    <w:rsid w:val="008909CF"/>
    <w:rsid w:val="008A1578"/>
    <w:rsid w:val="008C6C83"/>
    <w:rsid w:val="00923CDE"/>
    <w:rsid w:val="009A60A7"/>
    <w:rsid w:val="009B0EBB"/>
    <w:rsid w:val="009C0AC2"/>
    <w:rsid w:val="009C5723"/>
    <w:rsid w:val="00A16DCF"/>
    <w:rsid w:val="00A376A6"/>
    <w:rsid w:val="00A565A9"/>
    <w:rsid w:val="00A82D1B"/>
    <w:rsid w:val="00A94122"/>
    <w:rsid w:val="00AC76E8"/>
    <w:rsid w:val="00AD40BF"/>
    <w:rsid w:val="00AE731F"/>
    <w:rsid w:val="00AF46A1"/>
    <w:rsid w:val="00B16008"/>
    <w:rsid w:val="00B2436B"/>
    <w:rsid w:val="00B60AFE"/>
    <w:rsid w:val="00B94389"/>
    <w:rsid w:val="00BA0E9D"/>
    <w:rsid w:val="00C570CD"/>
    <w:rsid w:val="00C762D6"/>
    <w:rsid w:val="00CA5DC9"/>
    <w:rsid w:val="00CE61DD"/>
    <w:rsid w:val="00CF03E1"/>
    <w:rsid w:val="00DA5836"/>
    <w:rsid w:val="00E258E2"/>
    <w:rsid w:val="00E60327"/>
    <w:rsid w:val="00E877C5"/>
    <w:rsid w:val="00EB410C"/>
    <w:rsid w:val="00FB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36"/>
    <w:pPr>
      <w:ind w:left="720"/>
      <w:contextualSpacing/>
    </w:pPr>
  </w:style>
  <w:style w:type="table" w:styleId="TableGrid">
    <w:name w:val="Table Grid"/>
    <w:basedOn w:val="TableNormal"/>
    <w:uiPriority w:val="59"/>
    <w:rsid w:val="00DA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3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88"/>
    <w:rPr>
      <w:rFonts w:ascii="Tahoma" w:hAnsi="Tahoma" w:cs="Tahoma"/>
      <w:sz w:val="16"/>
      <w:szCs w:val="16"/>
    </w:rPr>
  </w:style>
  <w:style w:type="paragraph" w:styleId="Title">
    <w:name w:val="Title"/>
    <w:basedOn w:val="Normal"/>
    <w:next w:val="Normal"/>
    <w:link w:val="TitleChar"/>
    <w:uiPriority w:val="10"/>
    <w:qFormat/>
    <w:rsid w:val="00E877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77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8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C5"/>
  </w:style>
  <w:style w:type="paragraph" w:styleId="Footer">
    <w:name w:val="footer"/>
    <w:basedOn w:val="Normal"/>
    <w:link w:val="FooterChar"/>
    <w:uiPriority w:val="99"/>
    <w:unhideWhenUsed/>
    <w:rsid w:val="00E8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915D3-8FED-40DF-94C9-990AA136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Nagle</dc:creator>
  <cp:lastModifiedBy>reception</cp:lastModifiedBy>
  <cp:revision>2</cp:revision>
  <cp:lastPrinted>2014-09-09T18:13:00Z</cp:lastPrinted>
  <dcterms:created xsi:type="dcterms:W3CDTF">2014-12-18T19:08:00Z</dcterms:created>
  <dcterms:modified xsi:type="dcterms:W3CDTF">2014-12-18T19:08:00Z</dcterms:modified>
</cp:coreProperties>
</file>